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98045" w14:textId="13ECEB3C" w:rsidR="00A4466C" w:rsidRDefault="00AE608F" w:rsidP="00560B8C">
      <w:pPr>
        <w:spacing w:before="120" w:after="0" w:line="240" w:lineRule="auto"/>
        <w:jc w:val="both"/>
      </w:pPr>
      <w:r>
        <w:drawing>
          <wp:anchor distT="0" distB="0" distL="114300" distR="114300" simplePos="0" relativeHeight="251658240" behindDoc="0" locked="0" layoutInCell="1" allowOverlap="1" wp14:anchorId="2DC99FBC" wp14:editId="1B0D40F4">
            <wp:simplePos x="0" y="0"/>
            <wp:positionH relativeFrom="column">
              <wp:posOffset>16713</wp:posOffset>
            </wp:positionH>
            <wp:positionV relativeFrom="paragraph">
              <wp:posOffset>0</wp:posOffset>
            </wp:positionV>
            <wp:extent cx="1381760" cy="1381760"/>
            <wp:effectExtent l="0" t="0" r="8890" b="889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caron Un DEC_Révision_F+cont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ABE" w:rsidRPr="00A57B0F">
        <w:t>Monsieur Simon Be</w:t>
      </w:r>
      <w:r w:rsidR="005E1372" w:rsidRPr="00A57B0F">
        <w:t>r</w:t>
      </w:r>
      <w:r w:rsidR="00875ABE" w:rsidRPr="00A57B0F">
        <w:t>geron</w:t>
      </w:r>
      <w:r w:rsidR="004D36A3" w:rsidRPr="004D36A3">
        <w:t xml:space="preserve"> </w:t>
      </w:r>
    </w:p>
    <w:p w14:paraId="6AC92A80" w14:textId="7AEABB9E" w:rsidR="00560B8C" w:rsidRDefault="00560B8C" w:rsidP="00560B8C">
      <w:pPr>
        <w:spacing w:before="120" w:after="0" w:line="240" w:lineRule="auto"/>
        <w:jc w:val="both"/>
      </w:pPr>
    </w:p>
    <w:p w14:paraId="51F06DC6" w14:textId="7F368CEC" w:rsidR="00875ABE" w:rsidRPr="00A57B0F" w:rsidRDefault="00875ABE" w:rsidP="00560B8C">
      <w:pPr>
        <w:spacing w:after="120" w:line="240" w:lineRule="auto"/>
        <w:jc w:val="both"/>
      </w:pPr>
      <w:r w:rsidRPr="00A57B0F">
        <w:t>Sous-ministre adjoint à l’enseignement supérieur </w:t>
      </w:r>
      <w:r w:rsidRPr="00A57B0F">
        <w:rPr>
          <w:rFonts w:cstheme="minorHAnsi"/>
        </w:rPr>
        <w:t>— </w:t>
      </w:r>
      <w:r w:rsidRPr="00A57B0F">
        <w:t>MEES</w:t>
      </w:r>
    </w:p>
    <w:p w14:paraId="1711BF78" w14:textId="185F7537" w:rsidR="00875ABE" w:rsidRPr="00560B8C" w:rsidRDefault="00560B8C" w:rsidP="00560B8C">
      <w:pPr>
        <w:spacing w:before="240" w:after="240" w:line="240" w:lineRule="auto"/>
        <w:jc w:val="both"/>
        <w:rPr>
          <w:b/>
        </w:rPr>
      </w:pPr>
      <w:r w:rsidRPr="00560B8C">
        <w:rPr>
          <w:b/>
        </w:rPr>
        <w:t>Objet : Maintien des programmes de Bureautique, Comptabilité et gestion</w:t>
      </w:r>
      <w:r>
        <w:rPr>
          <w:b/>
        </w:rPr>
        <w:t xml:space="preserve">, </w:t>
      </w:r>
      <w:r w:rsidRPr="00560B8C">
        <w:rPr>
          <w:b/>
        </w:rPr>
        <w:t>Gestion de commerces</w:t>
      </w:r>
    </w:p>
    <w:p w14:paraId="795FEFCC" w14:textId="0D968823" w:rsidR="00560B8C" w:rsidRDefault="00560B8C" w:rsidP="00560B8C">
      <w:pPr>
        <w:spacing w:before="120" w:after="120" w:line="240" w:lineRule="auto"/>
        <w:jc w:val="both"/>
      </w:pPr>
      <w:r>
        <w:t>Monsieur,</w:t>
      </w:r>
    </w:p>
    <w:p w14:paraId="7A3F4E52" w14:textId="212090CE" w:rsidR="00F11295" w:rsidRPr="00A57B0F" w:rsidRDefault="008E24E7" w:rsidP="00560B8C">
      <w:pPr>
        <w:spacing w:before="120" w:after="120" w:line="240" w:lineRule="auto"/>
        <w:jc w:val="both"/>
      </w:pPr>
      <w:r w:rsidRPr="00A57B0F">
        <w:t xml:space="preserve">Nous avons été outrés d’apprendre </w:t>
      </w:r>
      <w:r w:rsidR="0058329D" w:rsidRPr="00A57B0F">
        <w:t>en octobre dernier le projet du</w:t>
      </w:r>
      <w:r w:rsidRPr="00A57B0F">
        <w:t xml:space="preserve"> ministère de l’Éducation et de l’Enseignement supérieur de ferme</w:t>
      </w:r>
      <w:r w:rsidR="0058329D" w:rsidRPr="00A57B0F">
        <w:t>r</w:t>
      </w:r>
      <w:r w:rsidRPr="00A57B0F">
        <w:t xml:space="preserve"> </w:t>
      </w:r>
      <w:r w:rsidR="0058329D" w:rsidRPr="00A57B0F">
        <w:t>l</w:t>
      </w:r>
      <w:r w:rsidRPr="00A57B0F">
        <w:t xml:space="preserve">es programmes de Bureautique, de Comptabilité et de gestion et de Gestion de commerces pour les remplacer par un programme unique </w:t>
      </w:r>
      <w:r w:rsidR="00C323F3" w:rsidRPr="00A57B0F">
        <w:t>dont le nom provisoire est Techniques de</w:t>
      </w:r>
      <w:r w:rsidR="007264C8" w:rsidRPr="00A57B0F">
        <w:t xml:space="preserve"> l’administration.</w:t>
      </w:r>
      <w:r w:rsidR="00CD5D5B" w:rsidRPr="00A57B0F">
        <w:t xml:space="preserve"> </w:t>
      </w:r>
      <w:r w:rsidR="000E0917" w:rsidRPr="00A57B0F">
        <w:t>Il faut souligner que les enseig</w:t>
      </w:r>
      <w:r w:rsidR="00DC10C1" w:rsidRPr="00A57B0F">
        <w:t>n</w:t>
      </w:r>
      <w:r w:rsidR="000E0917" w:rsidRPr="00A57B0F">
        <w:t>antes et les enseignants des programmes concernés sont prêts à faire l’exercice rigoureux d’une révision de programme</w:t>
      </w:r>
      <w:r w:rsidR="00612263" w:rsidRPr="00A57B0F">
        <w:t>,</w:t>
      </w:r>
      <w:r w:rsidR="000E0917" w:rsidRPr="00A57B0F">
        <w:t xml:space="preserve"> et qu’il leur tient à cœur que les programmes demeurent pertinents et qualifiants. Cependant, une révision n’est pas une abolition!</w:t>
      </w:r>
    </w:p>
    <w:p w14:paraId="41A62910" w14:textId="507F1DEF" w:rsidR="008E24E7" w:rsidRPr="00A57B0F" w:rsidRDefault="000E0917" w:rsidP="00560B8C">
      <w:pPr>
        <w:spacing w:before="120" w:after="120" w:line="240" w:lineRule="auto"/>
        <w:jc w:val="both"/>
      </w:pPr>
      <w:r w:rsidRPr="00A57B0F">
        <w:t>L’</w:t>
      </w:r>
      <w:r w:rsidR="00F11295" w:rsidRPr="00A57B0F">
        <w:t xml:space="preserve">annonce </w:t>
      </w:r>
      <w:r w:rsidRPr="00A57B0F">
        <w:t xml:space="preserve">du MEES </w:t>
      </w:r>
      <w:r w:rsidR="00F11295" w:rsidRPr="00A57B0F">
        <w:t>nous semble d’autant plus absurde que</w:t>
      </w:r>
      <w:r w:rsidR="00CD5D5B" w:rsidRPr="00A57B0F">
        <w:t xml:space="preserve"> ces programmes sont pertinents et </w:t>
      </w:r>
      <w:r w:rsidR="00F11295" w:rsidRPr="00A57B0F">
        <w:t>qu’</w:t>
      </w:r>
      <w:r w:rsidR="00CD5D5B" w:rsidRPr="00A57B0F">
        <w:t xml:space="preserve">ils qualifient adéquatement les étudiantes et les étudiants qui les suivent. </w:t>
      </w:r>
      <w:r w:rsidR="00F11295" w:rsidRPr="00A57B0F">
        <w:t>De plus, ces programmes ouvrent des perspectives d’emploi intéressantes et répondent aux besoins en main</w:t>
      </w:r>
      <w:r w:rsidR="00DC10C1" w:rsidRPr="00A57B0F">
        <w:t>-</w:t>
      </w:r>
      <w:r w:rsidR="00F11295" w:rsidRPr="00A57B0F">
        <w:t xml:space="preserve">d’œuvre. </w:t>
      </w:r>
      <w:r w:rsidR="00CD5D5B" w:rsidRPr="00A57B0F">
        <w:t xml:space="preserve">À titre d’exemple, </w:t>
      </w:r>
      <w:r w:rsidR="002D165F">
        <w:t xml:space="preserve">la Fédération </w:t>
      </w:r>
      <w:r w:rsidR="00560B8C">
        <w:t xml:space="preserve">des cégeps </w:t>
      </w:r>
      <w:r w:rsidR="002D165F">
        <w:t xml:space="preserve">présente sur </w:t>
      </w:r>
      <w:hyperlink r:id="rId9" w:history="1">
        <w:r w:rsidR="002D165F" w:rsidRPr="002D165F">
          <w:rPr>
            <w:rStyle w:val="Lienhypertexte"/>
          </w:rPr>
          <w:t>lecegep.com</w:t>
        </w:r>
      </w:hyperlink>
      <w:r w:rsidR="002D165F">
        <w:t xml:space="preserve"> </w:t>
      </w:r>
      <w:r w:rsidR="00560B8C">
        <w:t>le</w:t>
      </w:r>
      <w:r w:rsidR="00CD5D5B" w:rsidRPr="00A57B0F">
        <w:t xml:space="preserve"> palmarès des professions les plus prometteuses</w:t>
      </w:r>
      <w:r w:rsidR="00560B8C">
        <w:t xml:space="preserve"> de 2018 avec en</w:t>
      </w:r>
      <w:r w:rsidR="00560B8C" w:rsidRPr="00A57B0F">
        <w:t xml:space="preserve"> troisième position</w:t>
      </w:r>
      <w:r w:rsidR="00560B8C">
        <w:t xml:space="preserve"> les</w:t>
      </w:r>
      <w:r w:rsidR="00560B8C" w:rsidRPr="00A57B0F">
        <w:t xml:space="preserve"> secrétaire</w:t>
      </w:r>
      <w:r w:rsidR="00560B8C">
        <w:t>s</w:t>
      </w:r>
      <w:r w:rsidR="00560B8C" w:rsidRPr="00A57B0F">
        <w:t xml:space="preserve"> de direction</w:t>
      </w:r>
      <w:r w:rsidR="00CD5D5B" w:rsidRPr="00A57B0F">
        <w:t>.</w:t>
      </w:r>
    </w:p>
    <w:p w14:paraId="3E0F06B5" w14:textId="5239F216" w:rsidR="00653202" w:rsidRPr="00A57B0F" w:rsidRDefault="00142CA2" w:rsidP="00560B8C">
      <w:pPr>
        <w:spacing w:before="120" w:after="120" w:line="240" w:lineRule="auto"/>
        <w:jc w:val="both"/>
      </w:pPr>
      <w:r w:rsidRPr="00A57B0F">
        <w:t xml:space="preserve">Outre le processus </w:t>
      </w:r>
      <w:r w:rsidR="00F108D7" w:rsidRPr="00A57B0F">
        <w:t xml:space="preserve">lacunaire </w:t>
      </w:r>
      <w:r w:rsidRPr="00A57B0F">
        <w:t xml:space="preserve">qui a donné lieu à </w:t>
      </w:r>
      <w:r w:rsidR="00441FAD" w:rsidRPr="00A57B0F">
        <w:t xml:space="preserve">la </w:t>
      </w:r>
      <w:r w:rsidRPr="00A57B0F">
        <w:t>conclusion erronée</w:t>
      </w:r>
      <w:r w:rsidR="00441FAD" w:rsidRPr="00A57B0F">
        <w:t xml:space="preserve"> de fermer les programmes</w:t>
      </w:r>
      <w:r w:rsidRPr="00A57B0F">
        <w:t>, nous déplorons la quasi</w:t>
      </w:r>
      <w:r w:rsidR="00DC10C1" w:rsidRPr="00A57B0F">
        <w:t>-</w:t>
      </w:r>
      <w:r w:rsidRPr="00A57B0F">
        <w:t>absence de consultation du personnel enseignant</w:t>
      </w:r>
      <w:r w:rsidR="00907FD5" w:rsidRPr="00A57B0F">
        <w:t>,</w:t>
      </w:r>
      <w:r w:rsidRPr="00A57B0F">
        <w:t xml:space="preserve"> dont l’expertise est </w:t>
      </w:r>
      <w:r w:rsidR="00F108D7" w:rsidRPr="00A57B0F">
        <w:t xml:space="preserve">pourtant </w:t>
      </w:r>
      <w:r w:rsidRPr="00A57B0F">
        <w:t xml:space="preserve">au cœur des programmes et auquel incombe la qualité de l’enseignement. </w:t>
      </w:r>
      <w:r w:rsidR="00704DBB" w:rsidRPr="00A57B0F">
        <w:t xml:space="preserve">Consulter largement les enseignantes et les enseignants donnerait une assise solide aux révisions de programme puisqu’ils sont au fait de ce qui se passe dans les milieux de travail </w:t>
      </w:r>
      <w:r w:rsidR="000E0917" w:rsidRPr="00A57B0F">
        <w:t>et qu’ils sont également experts disciplinaires et pédagogiques.</w:t>
      </w:r>
    </w:p>
    <w:p w14:paraId="04817380" w14:textId="139FDE2B" w:rsidR="000E0917" w:rsidRPr="00A57B0F" w:rsidRDefault="000E0917" w:rsidP="00560B8C">
      <w:pPr>
        <w:spacing w:before="120" w:after="120" w:line="240" w:lineRule="auto"/>
        <w:jc w:val="both"/>
      </w:pPr>
      <w:r w:rsidRPr="00A57B0F">
        <w:t>Avec nos collègues des autres cégeps affiliés à la FNEEQ-CSN, nous demandons au MEES les éléments suivants :</w:t>
      </w:r>
    </w:p>
    <w:p w14:paraId="7D858115" w14:textId="77777777" w:rsidR="000E0917" w:rsidRPr="00A57B0F" w:rsidRDefault="000E0917" w:rsidP="00560B8C">
      <w:pPr>
        <w:pStyle w:val="Paragraphedeliste"/>
        <w:numPr>
          <w:ilvl w:val="0"/>
          <w:numId w:val="3"/>
        </w:numPr>
        <w:spacing w:before="120" w:after="120"/>
        <w:jc w:val="both"/>
        <w:rPr>
          <w:b/>
          <w:sz w:val="22"/>
          <w:szCs w:val="22"/>
        </w:rPr>
      </w:pPr>
      <w:r w:rsidRPr="00A57B0F">
        <w:rPr>
          <w:b/>
          <w:sz w:val="22"/>
          <w:szCs w:val="22"/>
        </w:rPr>
        <w:t>Un moratoire sur la fermeture de ces programmes;</w:t>
      </w:r>
    </w:p>
    <w:p w14:paraId="4A4ADE84" w14:textId="3499900A" w:rsidR="000E0917" w:rsidRPr="00A57B0F" w:rsidRDefault="000E0917" w:rsidP="00560B8C">
      <w:pPr>
        <w:pStyle w:val="Paragraphedeliste"/>
        <w:numPr>
          <w:ilvl w:val="0"/>
          <w:numId w:val="3"/>
        </w:numPr>
        <w:spacing w:before="120" w:after="120"/>
        <w:jc w:val="both"/>
        <w:rPr>
          <w:b/>
          <w:sz w:val="22"/>
          <w:szCs w:val="22"/>
        </w:rPr>
      </w:pPr>
      <w:r w:rsidRPr="00A57B0F">
        <w:rPr>
          <w:b/>
          <w:sz w:val="22"/>
          <w:szCs w:val="22"/>
        </w:rPr>
        <w:t>Une étude sérieuse et transparente de la révision de ces programmes qui convoque tous les milieux de travail concernés et le personnel enseignant dans une large mesure</w:t>
      </w:r>
      <w:r w:rsidR="00612263" w:rsidRPr="00A57B0F">
        <w:rPr>
          <w:b/>
          <w:sz w:val="22"/>
          <w:szCs w:val="22"/>
        </w:rPr>
        <w:t>;</w:t>
      </w:r>
      <w:bookmarkStart w:id="0" w:name="_GoBack"/>
      <w:bookmarkEnd w:id="0"/>
    </w:p>
    <w:p w14:paraId="74E92BE0" w14:textId="0237A97A" w:rsidR="000E0917" w:rsidRPr="00A57B0F" w:rsidRDefault="000E0917" w:rsidP="00560B8C">
      <w:pPr>
        <w:pStyle w:val="Paragraphedeliste"/>
        <w:numPr>
          <w:ilvl w:val="0"/>
          <w:numId w:val="3"/>
        </w:numPr>
        <w:spacing w:before="120" w:after="120"/>
        <w:jc w:val="both"/>
        <w:rPr>
          <w:b/>
          <w:sz w:val="22"/>
          <w:szCs w:val="22"/>
        </w:rPr>
      </w:pPr>
      <w:r w:rsidRPr="00A57B0F">
        <w:rPr>
          <w:b/>
          <w:sz w:val="22"/>
          <w:szCs w:val="22"/>
        </w:rPr>
        <w:t>La mise sur pied des coordinations nationales de programme et de discipline</w:t>
      </w:r>
      <w:r w:rsidR="00612263" w:rsidRPr="00A57B0F">
        <w:rPr>
          <w:b/>
          <w:sz w:val="22"/>
          <w:szCs w:val="22"/>
        </w:rPr>
        <w:t>.</w:t>
      </w:r>
    </w:p>
    <w:p w14:paraId="07B3C2D2" w14:textId="15140EBA" w:rsidR="00DE75A1" w:rsidRPr="00A57B0F" w:rsidRDefault="00DE75A1" w:rsidP="00560B8C">
      <w:pPr>
        <w:spacing w:before="120" w:after="120" w:line="240" w:lineRule="auto"/>
        <w:jc w:val="both"/>
      </w:pPr>
      <w:r w:rsidRPr="00A57B0F">
        <w:rPr>
          <w:highlight w:val="yellow"/>
        </w:rPr>
        <w:t xml:space="preserve">[à adapter localement] De plus, vous trouverez ci-joint(s) la(les) résolution(s) de la Commission des études de notre collège (et de notre </w:t>
      </w:r>
      <w:r w:rsidR="00907FD5" w:rsidRPr="00A57B0F">
        <w:rPr>
          <w:highlight w:val="yellow"/>
        </w:rPr>
        <w:t>c</w:t>
      </w:r>
      <w:r w:rsidRPr="00A57B0F">
        <w:rPr>
          <w:highlight w:val="yellow"/>
        </w:rPr>
        <w:t>onseil d’administration) relativement aux trois programmes qui nous préoccupent.</w:t>
      </w:r>
    </w:p>
    <w:p w14:paraId="01C252D4" w14:textId="3561651D" w:rsidR="008E24E7" w:rsidRPr="00A57B0F" w:rsidRDefault="000E0917" w:rsidP="00560B8C">
      <w:pPr>
        <w:spacing w:before="120" w:after="120" w:line="240" w:lineRule="auto"/>
        <w:jc w:val="both"/>
      </w:pPr>
      <w:r w:rsidRPr="00A57B0F">
        <w:t>Nous vous demandons, M</w:t>
      </w:r>
      <w:r w:rsidR="00612263" w:rsidRPr="00A57B0F">
        <w:t>onsieur</w:t>
      </w:r>
      <w:r w:rsidRPr="00A57B0F">
        <w:t xml:space="preserve"> Bergeron, d’accéder à nos demandes pour rendre les processus de révision plus rigoureux</w:t>
      </w:r>
      <w:r w:rsidR="00907FD5" w:rsidRPr="00A57B0F">
        <w:t>,</w:t>
      </w:r>
      <w:r w:rsidRPr="00A57B0F">
        <w:t xml:space="preserve"> et pour garantir que leur issue soit</w:t>
      </w:r>
      <w:r w:rsidR="00692830" w:rsidRPr="00A57B0F">
        <w:t xml:space="preserve"> constructive et qu’elle recueille un appui plus large des acteurs concernés.</w:t>
      </w:r>
    </w:p>
    <w:p w14:paraId="28B42AD8" w14:textId="0D705043" w:rsidR="00907FD5" w:rsidRPr="00A57B0F" w:rsidRDefault="00907FD5" w:rsidP="00560B8C">
      <w:pPr>
        <w:spacing w:before="120" w:after="120" w:line="240" w:lineRule="auto"/>
        <w:jc w:val="both"/>
      </w:pPr>
      <w:r w:rsidRPr="00A57B0F">
        <w:t>Recevez l’expression de nos sentiments les meilleurs.</w:t>
      </w:r>
    </w:p>
    <w:p w14:paraId="7682E8D3" w14:textId="51E9EECC" w:rsidR="00907FD5" w:rsidRPr="00A57B0F" w:rsidRDefault="00907FD5" w:rsidP="00560B8C">
      <w:pPr>
        <w:spacing w:before="120" w:after="120" w:line="240" w:lineRule="auto"/>
        <w:jc w:val="both"/>
        <w:rPr>
          <w:highlight w:val="yellow"/>
        </w:rPr>
      </w:pPr>
      <w:r w:rsidRPr="00A57B0F">
        <w:rPr>
          <w:highlight w:val="yellow"/>
        </w:rPr>
        <w:t>Prénom et nom</w:t>
      </w:r>
    </w:p>
    <w:p w14:paraId="167ADA9C" w14:textId="5D26F645" w:rsidR="00907FD5" w:rsidRPr="00A57B0F" w:rsidRDefault="00907FD5" w:rsidP="00560B8C">
      <w:pPr>
        <w:spacing w:before="120" w:after="120" w:line="240" w:lineRule="auto"/>
        <w:jc w:val="both"/>
        <w:rPr>
          <w:highlight w:val="yellow"/>
        </w:rPr>
      </w:pPr>
      <w:r w:rsidRPr="00A57B0F">
        <w:rPr>
          <w:highlight w:val="yellow"/>
        </w:rPr>
        <w:t>Titre</w:t>
      </w:r>
    </w:p>
    <w:p w14:paraId="3AC2AF46" w14:textId="6E662CFD" w:rsidR="00907FD5" w:rsidRPr="00A57B0F" w:rsidRDefault="00907FD5" w:rsidP="00560B8C">
      <w:pPr>
        <w:spacing w:before="120" w:after="120" w:line="240" w:lineRule="auto"/>
        <w:jc w:val="both"/>
      </w:pPr>
      <w:r w:rsidRPr="00A57B0F">
        <w:rPr>
          <w:highlight w:val="yellow"/>
        </w:rPr>
        <w:t>Syndicat</w:t>
      </w:r>
    </w:p>
    <w:sectPr w:rsidR="00907FD5" w:rsidRPr="00A57B0F" w:rsidSect="00AE608F">
      <w:pgSz w:w="12240" w:h="15840" w:code="1"/>
      <w:pgMar w:top="568" w:right="1440" w:bottom="709" w:left="1440" w:header="1440" w:footer="10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02A90" w14:textId="77777777" w:rsidR="00995D45" w:rsidRDefault="00995D45" w:rsidP="00CD5D5B">
      <w:pPr>
        <w:spacing w:after="0" w:line="240" w:lineRule="auto"/>
      </w:pPr>
      <w:r>
        <w:separator/>
      </w:r>
    </w:p>
  </w:endnote>
  <w:endnote w:type="continuationSeparator" w:id="0">
    <w:p w14:paraId="4B9180D7" w14:textId="77777777" w:rsidR="00995D45" w:rsidRDefault="00995D45" w:rsidP="00CD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4A693" w14:textId="77777777" w:rsidR="00995D45" w:rsidRDefault="00995D45" w:rsidP="00CD5D5B">
      <w:pPr>
        <w:spacing w:after="0" w:line="240" w:lineRule="auto"/>
      </w:pPr>
      <w:r>
        <w:separator/>
      </w:r>
    </w:p>
  </w:footnote>
  <w:footnote w:type="continuationSeparator" w:id="0">
    <w:p w14:paraId="39541037" w14:textId="77777777" w:rsidR="00995D45" w:rsidRDefault="00995D45" w:rsidP="00CD5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77E4A"/>
    <w:multiLevelType w:val="hybridMultilevel"/>
    <w:tmpl w:val="7F4C12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4612C"/>
    <w:multiLevelType w:val="hybridMultilevel"/>
    <w:tmpl w:val="FDC871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71BBC"/>
    <w:multiLevelType w:val="hybridMultilevel"/>
    <w:tmpl w:val="643268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2155"/>
  <w:hyphenationZone w:val="425"/>
  <w:drawingGridHorizontalSpacing w:val="237"/>
  <w:drawingGridVerticalSpacing w:val="163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5E"/>
    <w:rsid w:val="00012997"/>
    <w:rsid w:val="000E0917"/>
    <w:rsid w:val="00142CA2"/>
    <w:rsid w:val="002D165F"/>
    <w:rsid w:val="00441FAD"/>
    <w:rsid w:val="004D36A3"/>
    <w:rsid w:val="00560B8C"/>
    <w:rsid w:val="0058329D"/>
    <w:rsid w:val="005E1372"/>
    <w:rsid w:val="00612263"/>
    <w:rsid w:val="00646C07"/>
    <w:rsid w:val="00653202"/>
    <w:rsid w:val="00692830"/>
    <w:rsid w:val="00704DBB"/>
    <w:rsid w:val="007264C8"/>
    <w:rsid w:val="00733E5E"/>
    <w:rsid w:val="00875ABE"/>
    <w:rsid w:val="008E24E7"/>
    <w:rsid w:val="00907FD5"/>
    <w:rsid w:val="00995D45"/>
    <w:rsid w:val="00A4466C"/>
    <w:rsid w:val="00A57B0F"/>
    <w:rsid w:val="00AE608F"/>
    <w:rsid w:val="00C323F3"/>
    <w:rsid w:val="00CD5D5B"/>
    <w:rsid w:val="00DC10C1"/>
    <w:rsid w:val="00DC3C6F"/>
    <w:rsid w:val="00DE75A1"/>
    <w:rsid w:val="00F108D7"/>
    <w:rsid w:val="00F11295"/>
    <w:rsid w:val="00F5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9DD86A"/>
  <w15:chartTrackingRefBased/>
  <w15:docId w15:val="{782C4DAB-A872-412D-8160-0481CB9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24E7"/>
    <w:pPr>
      <w:spacing w:after="0" w:line="240" w:lineRule="auto"/>
      <w:ind w:left="720"/>
      <w:contextualSpacing/>
    </w:pPr>
    <w:rPr>
      <w:rFonts w:ascii="Calibri" w:hAnsi="Calibri" w:cs="Calibri"/>
      <w:noProof w:val="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5D5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5D5B"/>
    <w:rPr>
      <w:noProof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5D5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D5D5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C10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0C1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DC10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0C1"/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ABE"/>
    <w:rPr>
      <w:rFonts w:ascii="Segoe UI" w:hAnsi="Segoe UI" w:cs="Segoe UI"/>
      <w:noProof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2D165F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1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ecegep.com/fr/blogue/votre-avenir/le-top-3-des-professions-les-plus-prometteuses-au-collegi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A68B-CC2D-4A0F-AE80-B668EB18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469</Words>
  <Characters>2373</Characters>
  <Application>Microsoft Office Word</Application>
  <DocSecurity>0</DocSecurity>
  <Lines>98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L'Hérault</dc:creator>
  <cp:keywords/>
  <dc:description/>
  <cp:lastModifiedBy>Ariane Bilodeau</cp:lastModifiedBy>
  <cp:revision>5</cp:revision>
  <dcterms:created xsi:type="dcterms:W3CDTF">2019-11-27T15:46:00Z</dcterms:created>
  <dcterms:modified xsi:type="dcterms:W3CDTF">2019-11-28T20:52:00Z</dcterms:modified>
</cp:coreProperties>
</file>